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9A" w:rsidRDefault="0082549A" w:rsidP="00D617DA">
      <w:pPr>
        <w:shd w:val="clear" w:color="auto" w:fill="C5E0B3" w:themeFill="accent6" w:themeFillTint="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Study o</w:t>
      </w:r>
      <w:r w:rsidR="00346940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 </w:t>
      </w:r>
      <w:r w:rsidR="00D617DA" w:rsidRPr="00D617DA">
        <w:rPr>
          <w:b/>
          <w:sz w:val="24"/>
          <w:szCs w:val="24"/>
        </w:rPr>
        <w:t xml:space="preserve">Cooperative Approaches to Farmer Organisations </w:t>
      </w:r>
      <w:r w:rsidR="00D617DA">
        <w:rPr>
          <w:b/>
          <w:sz w:val="24"/>
          <w:szCs w:val="24"/>
        </w:rPr>
        <w:t xml:space="preserve">&amp; </w:t>
      </w:r>
      <w:r w:rsidR="00D617DA" w:rsidRPr="00D617DA">
        <w:rPr>
          <w:b/>
          <w:sz w:val="24"/>
          <w:szCs w:val="24"/>
        </w:rPr>
        <w:t xml:space="preserve">Cooperatives in LIFT Partner Projects </w:t>
      </w:r>
    </w:p>
    <w:p w:rsidR="00D617DA" w:rsidRPr="00D617DA" w:rsidRDefault="00D617DA" w:rsidP="00D617DA">
      <w:pPr>
        <w:shd w:val="clear" w:color="auto" w:fill="C5E0B3" w:themeFill="accent6" w:themeFillTint="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– a summary</w:t>
      </w:r>
    </w:p>
    <w:p w:rsidR="000E04A1" w:rsidRDefault="000E04A1"/>
    <w:p w:rsidR="00C61608" w:rsidRPr="00C61608" w:rsidRDefault="00C61608" w:rsidP="00A63B0A">
      <w:pPr>
        <w:shd w:val="clear" w:color="auto" w:fill="BDD6EE" w:themeFill="accent1" w:themeFillTint="66"/>
        <w:rPr>
          <w:b/>
          <w:bCs/>
        </w:rPr>
      </w:pPr>
      <w:r w:rsidRPr="00C61608">
        <w:rPr>
          <w:b/>
          <w:bCs/>
        </w:rPr>
        <w:t xml:space="preserve">Promotion of farmers’ organisations by implementing partners </w:t>
      </w:r>
      <w:r w:rsidR="00F734BC">
        <w:rPr>
          <w:b/>
          <w:bCs/>
        </w:rPr>
        <w:t xml:space="preserve">(IPs) </w:t>
      </w:r>
      <w:r w:rsidRPr="00C61608">
        <w:rPr>
          <w:b/>
          <w:bCs/>
        </w:rPr>
        <w:t>of LIFT</w:t>
      </w:r>
    </w:p>
    <w:p w:rsidR="00E44DF5" w:rsidRPr="000E562B" w:rsidRDefault="00E44DF5" w:rsidP="001A6794">
      <w:pPr>
        <w:jc w:val="both"/>
        <w:rPr>
          <w:sz w:val="16"/>
          <w:szCs w:val="16"/>
        </w:rPr>
      </w:pPr>
    </w:p>
    <w:p w:rsidR="001A6794" w:rsidRPr="00142AF6" w:rsidRDefault="00E44DF5" w:rsidP="001A6794">
      <w:pPr>
        <w:jc w:val="both"/>
        <w:rPr>
          <w:szCs w:val="22"/>
        </w:rPr>
      </w:pPr>
      <w:r>
        <w:rPr>
          <w:szCs w:val="22"/>
        </w:rPr>
        <w:t xml:space="preserve">Four of the </w:t>
      </w:r>
      <w:r w:rsidR="00A63B0A" w:rsidRPr="00142AF6">
        <w:rPr>
          <w:szCs w:val="22"/>
        </w:rPr>
        <w:t xml:space="preserve">IPs </w:t>
      </w:r>
      <w:r w:rsidR="001A6794" w:rsidRPr="00142AF6">
        <w:rPr>
          <w:szCs w:val="22"/>
        </w:rPr>
        <w:t>of LIFT</w:t>
      </w:r>
      <w:r>
        <w:rPr>
          <w:szCs w:val="22"/>
        </w:rPr>
        <w:t xml:space="preserve"> –</w:t>
      </w:r>
      <w:r w:rsidR="001A6794" w:rsidRPr="00142AF6">
        <w:rPr>
          <w:szCs w:val="22"/>
        </w:rPr>
        <w:t xml:space="preserve"> AVSI Foundation</w:t>
      </w:r>
      <w:r w:rsidR="004C3DC6">
        <w:rPr>
          <w:szCs w:val="22"/>
        </w:rPr>
        <w:t xml:space="preserve"> in </w:t>
      </w:r>
      <w:proofErr w:type="spellStart"/>
      <w:r w:rsidR="004C3DC6">
        <w:rPr>
          <w:szCs w:val="22"/>
        </w:rPr>
        <w:t>Labutta</w:t>
      </w:r>
      <w:proofErr w:type="spellEnd"/>
      <w:r w:rsidR="001A6794" w:rsidRPr="00142AF6">
        <w:rPr>
          <w:szCs w:val="22"/>
        </w:rPr>
        <w:t>, GRET</w:t>
      </w:r>
      <w:r w:rsidR="004C3DC6">
        <w:rPr>
          <w:szCs w:val="22"/>
        </w:rPr>
        <w:t xml:space="preserve"> in </w:t>
      </w:r>
      <w:proofErr w:type="spellStart"/>
      <w:r w:rsidR="004C3DC6">
        <w:rPr>
          <w:szCs w:val="22"/>
        </w:rPr>
        <w:t>Bogale</w:t>
      </w:r>
      <w:proofErr w:type="spellEnd"/>
      <w:r w:rsidR="001A6794" w:rsidRPr="00142AF6">
        <w:rPr>
          <w:szCs w:val="22"/>
        </w:rPr>
        <w:t xml:space="preserve">, Oxfam GB </w:t>
      </w:r>
      <w:r w:rsidR="004C3DC6">
        <w:rPr>
          <w:szCs w:val="22"/>
        </w:rPr>
        <w:t xml:space="preserve">in Dry </w:t>
      </w:r>
      <w:r>
        <w:rPr>
          <w:szCs w:val="22"/>
        </w:rPr>
        <w:t>Z</w:t>
      </w:r>
      <w:r w:rsidR="004C3DC6">
        <w:rPr>
          <w:szCs w:val="22"/>
        </w:rPr>
        <w:t xml:space="preserve">one </w:t>
      </w:r>
      <w:r w:rsidR="001A6794" w:rsidRPr="00142AF6">
        <w:rPr>
          <w:szCs w:val="22"/>
        </w:rPr>
        <w:t>and TAG</w:t>
      </w:r>
      <w:r w:rsidR="004C3DC6">
        <w:rPr>
          <w:szCs w:val="22"/>
        </w:rPr>
        <w:t xml:space="preserve"> in Shan </w:t>
      </w:r>
      <w:r w:rsidR="00346940">
        <w:rPr>
          <w:szCs w:val="22"/>
        </w:rPr>
        <w:t>S</w:t>
      </w:r>
      <w:r w:rsidR="004C3DC6">
        <w:rPr>
          <w:szCs w:val="22"/>
        </w:rPr>
        <w:t>tate</w:t>
      </w:r>
      <w:r w:rsidR="001A6794" w:rsidRPr="00142AF6">
        <w:rPr>
          <w:szCs w:val="22"/>
        </w:rPr>
        <w:t xml:space="preserve"> </w:t>
      </w:r>
      <w:r>
        <w:rPr>
          <w:szCs w:val="22"/>
        </w:rPr>
        <w:t>–</w:t>
      </w:r>
      <w:r w:rsidR="00FE156A" w:rsidRPr="00142AF6">
        <w:rPr>
          <w:szCs w:val="22"/>
        </w:rPr>
        <w:t xml:space="preserve"> </w:t>
      </w:r>
      <w:r w:rsidR="002308AF" w:rsidRPr="00142AF6">
        <w:rPr>
          <w:szCs w:val="22"/>
        </w:rPr>
        <w:t>promot</w:t>
      </w:r>
      <w:r w:rsidR="004C3DC6">
        <w:rPr>
          <w:szCs w:val="22"/>
        </w:rPr>
        <w:t>ed</w:t>
      </w:r>
      <w:r w:rsidR="002308AF" w:rsidRPr="00142AF6">
        <w:rPr>
          <w:szCs w:val="22"/>
        </w:rPr>
        <w:t xml:space="preserve"> </w:t>
      </w:r>
      <w:r w:rsidR="00873B3F" w:rsidRPr="00142AF6">
        <w:rPr>
          <w:szCs w:val="22"/>
        </w:rPr>
        <w:t xml:space="preserve">formal or informal </w:t>
      </w:r>
      <w:r w:rsidR="001A6794" w:rsidRPr="00142AF6">
        <w:rPr>
          <w:szCs w:val="22"/>
        </w:rPr>
        <w:t xml:space="preserve">farmers’ organisations. </w:t>
      </w:r>
      <w:r>
        <w:rPr>
          <w:szCs w:val="22"/>
        </w:rPr>
        <w:t xml:space="preserve">The </w:t>
      </w:r>
      <w:r w:rsidRPr="00142AF6">
        <w:rPr>
          <w:szCs w:val="22"/>
        </w:rPr>
        <w:t>IPs established</w:t>
      </w:r>
      <w:r w:rsidR="00283D25">
        <w:rPr>
          <w:szCs w:val="22"/>
        </w:rPr>
        <w:t xml:space="preserve"> these</w:t>
      </w:r>
      <w:r>
        <w:rPr>
          <w:szCs w:val="22"/>
        </w:rPr>
        <w:t xml:space="preserve"> organisations </w:t>
      </w:r>
      <w:r w:rsidRPr="00142AF6">
        <w:rPr>
          <w:szCs w:val="22"/>
        </w:rPr>
        <w:t>in</w:t>
      </w:r>
      <w:r>
        <w:rPr>
          <w:szCs w:val="22"/>
        </w:rPr>
        <w:t xml:space="preserve"> variety of </w:t>
      </w:r>
      <w:r w:rsidRPr="00142AF6">
        <w:rPr>
          <w:szCs w:val="22"/>
        </w:rPr>
        <w:t xml:space="preserve">ways. </w:t>
      </w:r>
      <w:r w:rsidR="001A6794" w:rsidRPr="00142AF6">
        <w:rPr>
          <w:rFonts w:cs="Times New Roman"/>
          <w:szCs w:val="22"/>
        </w:rPr>
        <w:t xml:space="preserve">AVSI </w:t>
      </w:r>
      <w:r w:rsidR="005511A0">
        <w:rPr>
          <w:rFonts w:cs="Times New Roman"/>
          <w:szCs w:val="22"/>
        </w:rPr>
        <w:t>promoted a cooperative of small</w:t>
      </w:r>
      <w:r w:rsidR="001A6794" w:rsidRPr="00142AF6">
        <w:rPr>
          <w:rFonts w:cs="Times New Roman"/>
          <w:szCs w:val="22"/>
        </w:rPr>
        <w:t xml:space="preserve">holder farmers </w:t>
      </w:r>
      <w:r w:rsidR="00FE156A" w:rsidRPr="00142AF6">
        <w:rPr>
          <w:rFonts w:cs="Times New Roman"/>
          <w:szCs w:val="22"/>
        </w:rPr>
        <w:t xml:space="preserve">with </w:t>
      </w:r>
      <w:r w:rsidR="001A6794" w:rsidRPr="00142AF6">
        <w:rPr>
          <w:rFonts w:cs="Times New Roman"/>
          <w:szCs w:val="22"/>
        </w:rPr>
        <w:t xml:space="preserve">81 members </w:t>
      </w:r>
      <w:r w:rsidR="00346940">
        <w:rPr>
          <w:rFonts w:cs="Times New Roman"/>
          <w:szCs w:val="22"/>
        </w:rPr>
        <w:t>(</w:t>
      </w:r>
      <w:r w:rsidR="00C94683">
        <w:rPr>
          <w:szCs w:val="22"/>
        </w:rPr>
        <w:t>currently 66</w:t>
      </w:r>
      <w:r w:rsidR="00346940">
        <w:rPr>
          <w:szCs w:val="22"/>
        </w:rPr>
        <w:t>)</w:t>
      </w:r>
      <w:r w:rsidR="001A6794" w:rsidRPr="00142AF6">
        <w:rPr>
          <w:szCs w:val="22"/>
        </w:rPr>
        <w:t xml:space="preserve">. GRET promoted </w:t>
      </w:r>
      <w:r w:rsidR="00FE156A" w:rsidRPr="00142AF6">
        <w:rPr>
          <w:szCs w:val="22"/>
        </w:rPr>
        <w:t xml:space="preserve">several </w:t>
      </w:r>
      <w:r w:rsidR="00873B3F" w:rsidRPr="00142AF6">
        <w:rPr>
          <w:szCs w:val="22"/>
        </w:rPr>
        <w:t xml:space="preserve">types of informal </w:t>
      </w:r>
      <w:r w:rsidR="001A6794" w:rsidRPr="00142AF6">
        <w:rPr>
          <w:szCs w:val="22"/>
        </w:rPr>
        <w:t xml:space="preserve">community based organisations (CBOs) </w:t>
      </w:r>
      <w:r w:rsidR="00346940">
        <w:rPr>
          <w:szCs w:val="22"/>
        </w:rPr>
        <w:t xml:space="preserve">for </w:t>
      </w:r>
      <w:proofErr w:type="spellStart"/>
      <w:r w:rsidR="00346940">
        <w:rPr>
          <w:szCs w:val="22"/>
        </w:rPr>
        <w:t>agri</w:t>
      </w:r>
      <w:proofErr w:type="spellEnd"/>
      <w:r w:rsidR="00346940">
        <w:rPr>
          <w:szCs w:val="22"/>
        </w:rPr>
        <w:t xml:space="preserve"> support services</w:t>
      </w:r>
      <w:r w:rsidR="00C520AA">
        <w:rPr>
          <w:szCs w:val="22"/>
        </w:rPr>
        <w:t xml:space="preserve">, </w:t>
      </w:r>
      <w:r w:rsidR="00C94683">
        <w:rPr>
          <w:szCs w:val="22"/>
        </w:rPr>
        <w:t>(</w:t>
      </w:r>
      <w:r w:rsidR="00C520AA">
        <w:rPr>
          <w:szCs w:val="22"/>
        </w:rPr>
        <w:t xml:space="preserve">especially </w:t>
      </w:r>
      <w:r w:rsidR="00C520AA" w:rsidRPr="00142AF6">
        <w:rPr>
          <w:szCs w:val="22"/>
        </w:rPr>
        <w:t>credit)</w:t>
      </w:r>
      <w:r w:rsidR="00346940">
        <w:rPr>
          <w:szCs w:val="22"/>
        </w:rPr>
        <w:t xml:space="preserve">, </w:t>
      </w:r>
      <w:r w:rsidR="00371A3C" w:rsidRPr="00142AF6">
        <w:rPr>
          <w:szCs w:val="22"/>
        </w:rPr>
        <w:t>with 1,</w:t>
      </w:r>
      <w:r>
        <w:rPr>
          <w:szCs w:val="22"/>
        </w:rPr>
        <w:t>3</w:t>
      </w:r>
      <w:r w:rsidR="00371A3C" w:rsidRPr="00142AF6">
        <w:rPr>
          <w:szCs w:val="22"/>
        </w:rPr>
        <w:t>00 members</w:t>
      </w:r>
      <w:r w:rsidR="001A6794" w:rsidRPr="00142AF6">
        <w:rPr>
          <w:szCs w:val="22"/>
        </w:rPr>
        <w:t>. TAG</w:t>
      </w:r>
      <w:r w:rsidR="00873B3F" w:rsidRPr="00142AF6">
        <w:rPr>
          <w:szCs w:val="22"/>
        </w:rPr>
        <w:t xml:space="preserve"> </w:t>
      </w:r>
      <w:r w:rsidR="00371A3C" w:rsidRPr="00142AF6">
        <w:rPr>
          <w:szCs w:val="22"/>
        </w:rPr>
        <w:t>implemented a project</w:t>
      </w:r>
      <w:r w:rsidR="001A6794" w:rsidRPr="00142AF6">
        <w:rPr>
          <w:szCs w:val="22"/>
        </w:rPr>
        <w:t xml:space="preserve"> around beekeeping</w:t>
      </w:r>
      <w:r w:rsidR="00371A3C" w:rsidRPr="00142AF6">
        <w:rPr>
          <w:szCs w:val="22"/>
        </w:rPr>
        <w:t xml:space="preserve"> and</w:t>
      </w:r>
      <w:r w:rsidR="001A6794" w:rsidRPr="00142AF6">
        <w:rPr>
          <w:szCs w:val="22"/>
        </w:rPr>
        <w:t xml:space="preserve"> </w:t>
      </w:r>
      <w:r w:rsidR="004C3DC6">
        <w:rPr>
          <w:szCs w:val="22"/>
        </w:rPr>
        <w:t xml:space="preserve">formed </w:t>
      </w:r>
      <w:r w:rsidR="001A6794" w:rsidRPr="00142AF6">
        <w:rPr>
          <w:szCs w:val="22"/>
        </w:rPr>
        <w:t>21 village institutions called community based enterprises (CBEs)</w:t>
      </w:r>
      <w:r w:rsidR="00C94683">
        <w:rPr>
          <w:szCs w:val="22"/>
        </w:rPr>
        <w:t xml:space="preserve"> with 328 members</w:t>
      </w:r>
      <w:r w:rsidR="00FE156A" w:rsidRPr="00142AF6">
        <w:rPr>
          <w:szCs w:val="22"/>
        </w:rPr>
        <w:t xml:space="preserve">; </w:t>
      </w:r>
      <w:r w:rsidR="001A6794" w:rsidRPr="00142AF6">
        <w:rPr>
          <w:szCs w:val="22"/>
        </w:rPr>
        <w:t>16-18 CBEs</w:t>
      </w:r>
      <w:r w:rsidR="000E562B">
        <w:rPr>
          <w:szCs w:val="22"/>
        </w:rPr>
        <w:t xml:space="preserve"> </w:t>
      </w:r>
      <w:r w:rsidR="00C94683">
        <w:rPr>
          <w:szCs w:val="22"/>
        </w:rPr>
        <w:t xml:space="preserve">with </w:t>
      </w:r>
      <w:r w:rsidR="00283D25">
        <w:rPr>
          <w:szCs w:val="22"/>
        </w:rPr>
        <w:t xml:space="preserve">about </w:t>
      </w:r>
      <w:r w:rsidR="000E562B">
        <w:rPr>
          <w:szCs w:val="22"/>
        </w:rPr>
        <w:t>2</w:t>
      </w:r>
      <w:r w:rsidR="00283D25">
        <w:rPr>
          <w:szCs w:val="22"/>
        </w:rPr>
        <w:t>9</w:t>
      </w:r>
      <w:r w:rsidR="000E562B">
        <w:rPr>
          <w:szCs w:val="22"/>
        </w:rPr>
        <w:t>0 members</w:t>
      </w:r>
      <w:r w:rsidR="001A6794" w:rsidRPr="00142AF6">
        <w:rPr>
          <w:szCs w:val="22"/>
        </w:rPr>
        <w:t xml:space="preserve"> </w:t>
      </w:r>
      <w:r w:rsidR="00C520AA">
        <w:rPr>
          <w:szCs w:val="22"/>
        </w:rPr>
        <w:t xml:space="preserve">are </w:t>
      </w:r>
      <w:r w:rsidR="00873B3F" w:rsidRPr="00142AF6">
        <w:rPr>
          <w:szCs w:val="22"/>
        </w:rPr>
        <w:t>currently</w:t>
      </w:r>
      <w:r w:rsidR="00C520AA">
        <w:rPr>
          <w:szCs w:val="22"/>
        </w:rPr>
        <w:t xml:space="preserve"> operational</w:t>
      </w:r>
      <w:r w:rsidR="001A6794" w:rsidRPr="00142AF6">
        <w:rPr>
          <w:szCs w:val="22"/>
        </w:rPr>
        <w:t xml:space="preserve">. </w:t>
      </w:r>
      <w:r w:rsidR="00D617DA" w:rsidRPr="00142AF6">
        <w:rPr>
          <w:szCs w:val="22"/>
        </w:rPr>
        <w:t>TAG also promoted a</w:t>
      </w:r>
      <w:r w:rsidR="001A6794" w:rsidRPr="00142AF6">
        <w:rPr>
          <w:szCs w:val="22"/>
        </w:rPr>
        <w:t>n Ap</w:t>
      </w:r>
      <w:bookmarkStart w:id="0" w:name="_GoBack"/>
      <w:bookmarkEnd w:id="0"/>
      <w:r w:rsidR="001A6794" w:rsidRPr="00142AF6">
        <w:rPr>
          <w:szCs w:val="22"/>
        </w:rPr>
        <w:t xml:space="preserve">iculture Resources and Business Centre to promote honey production </w:t>
      </w:r>
      <w:r w:rsidR="00D617DA" w:rsidRPr="00142AF6">
        <w:rPr>
          <w:szCs w:val="22"/>
        </w:rPr>
        <w:t>and</w:t>
      </w:r>
      <w:r w:rsidR="001A6794" w:rsidRPr="00142AF6">
        <w:rPr>
          <w:szCs w:val="22"/>
        </w:rPr>
        <w:t xml:space="preserve"> advanced beekeeping techniques</w:t>
      </w:r>
      <w:r w:rsidR="00D617DA" w:rsidRPr="00142AF6">
        <w:rPr>
          <w:szCs w:val="22"/>
        </w:rPr>
        <w:t xml:space="preserve">. </w:t>
      </w:r>
      <w:r w:rsidR="001A6794" w:rsidRPr="00142AF6">
        <w:rPr>
          <w:szCs w:val="22"/>
        </w:rPr>
        <w:t xml:space="preserve">Oxfam promoted </w:t>
      </w:r>
      <w:r w:rsidR="00D617DA" w:rsidRPr="00142AF6">
        <w:rPr>
          <w:szCs w:val="22"/>
        </w:rPr>
        <w:t xml:space="preserve">37 </w:t>
      </w:r>
      <w:r w:rsidR="001A6794" w:rsidRPr="00142AF6">
        <w:rPr>
          <w:szCs w:val="22"/>
        </w:rPr>
        <w:t>membership organisations (MOs)</w:t>
      </w:r>
      <w:r w:rsidR="00D617DA" w:rsidRPr="00142AF6">
        <w:rPr>
          <w:szCs w:val="22"/>
        </w:rPr>
        <w:t xml:space="preserve"> </w:t>
      </w:r>
      <w:r w:rsidR="001A6794" w:rsidRPr="00142AF6">
        <w:rPr>
          <w:szCs w:val="22"/>
        </w:rPr>
        <w:t xml:space="preserve">of farmers and landless </w:t>
      </w:r>
      <w:r w:rsidR="00C520AA">
        <w:rPr>
          <w:szCs w:val="22"/>
        </w:rPr>
        <w:t xml:space="preserve">people </w:t>
      </w:r>
      <w:r w:rsidR="001A6794" w:rsidRPr="00142AF6">
        <w:rPr>
          <w:szCs w:val="22"/>
        </w:rPr>
        <w:t>with about 4,600 members</w:t>
      </w:r>
      <w:r w:rsidR="00D617DA" w:rsidRPr="00142AF6">
        <w:rPr>
          <w:szCs w:val="22"/>
        </w:rPr>
        <w:t>; 29 MOs with about 3</w:t>
      </w:r>
      <w:r w:rsidR="00873B3F" w:rsidRPr="00142AF6">
        <w:rPr>
          <w:szCs w:val="22"/>
        </w:rPr>
        <w:t>,</w:t>
      </w:r>
      <w:r w:rsidR="00D617DA" w:rsidRPr="00142AF6">
        <w:rPr>
          <w:szCs w:val="22"/>
        </w:rPr>
        <w:t xml:space="preserve">600 members are </w:t>
      </w:r>
      <w:r>
        <w:rPr>
          <w:szCs w:val="22"/>
        </w:rPr>
        <w:t xml:space="preserve">reportedly </w:t>
      </w:r>
      <w:r w:rsidR="00D617DA" w:rsidRPr="00142AF6">
        <w:rPr>
          <w:szCs w:val="22"/>
        </w:rPr>
        <w:t xml:space="preserve">operational. </w:t>
      </w:r>
    </w:p>
    <w:p w:rsidR="00D617DA" w:rsidRPr="00C61608" w:rsidRDefault="00D617DA" w:rsidP="001A6794">
      <w:pPr>
        <w:jc w:val="both"/>
        <w:rPr>
          <w:sz w:val="16"/>
          <w:szCs w:val="16"/>
        </w:rPr>
      </w:pPr>
    </w:p>
    <w:p w:rsidR="00C61608" w:rsidRPr="00C61608" w:rsidRDefault="00C61608" w:rsidP="00A63B0A">
      <w:pPr>
        <w:shd w:val="clear" w:color="auto" w:fill="BDD6EE" w:themeFill="accent1" w:themeFillTint="66"/>
        <w:rPr>
          <w:b/>
          <w:bCs/>
        </w:rPr>
      </w:pPr>
      <w:r w:rsidRPr="00C61608">
        <w:rPr>
          <w:b/>
          <w:bCs/>
        </w:rPr>
        <w:t>Strengths and weaknesses of</w:t>
      </w:r>
      <w:r>
        <w:rPr>
          <w:b/>
          <w:bCs/>
        </w:rPr>
        <w:t xml:space="preserve"> different</w:t>
      </w:r>
      <w:r w:rsidRPr="00C61608">
        <w:rPr>
          <w:b/>
          <w:bCs/>
        </w:rPr>
        <w:t xml:space="preserve"> farmers organisations </w:t>
      </w:r>
    </w:p>
    <w:p w:rsidR="002C283D" w:rsidRPr="000E562B" w:rsidRDefault="002C283D" w:rsidP="00E13C4E">
      <w:pPr>
        <w:suppressAutoHyphens/>
        <w:contextualSpacing/>
        <w:jc w:val="both"/>
        <w:rPr>
          <w:sz w:val="16"/>
          <w:szCs w:val="16"/>
        </w:rPr>
      </w:pPr>
    </w:p>
    <w:p w:rsidR="001A6794" w:rsidRPr="00142AF6" w:rsidRDefault="00873B3F" w:rsidP="00E13C4E">
      <w:pPr>
        <w:suppressAutoHyphens/>
        <w:contextualSpacing/>
        <w:jc w:val="both"/>
        <w:rPr>
          <w:szCs w:val="22"/>
        </w:rPr>
      </w:pPr>
      <w:r w:rsidRPr="00142AF6">
        <w:rPr>
          <w:szCs w:val="22"/>
        </w:rPr>
        <w:t>T</w:t>
      </w:r>
      <w:r w:rsidR="00D617DA" w:rsidRPr="00142AF6">
        <w:rPr>
          <w:szCs w:val="22"/>
        </w:rPr>
        <w:t>he</w:t>
      </w:r>
      <w:r w:rsidR="00E44DF5">
        <w:rPr>
          <w:szCs w:val="22"/>
        </w:rPr>
        <w:t xml:space="preserve"> farmer organisations</w:t>
      </w:r>
      <w:r w:rsidR="00D617DA" w:rsidRPr="00142AF6">
        <w:rPr>
          <w:szCs w:val="22"/>
        </w:rPr>
        <w:t xml:space="preserve"> have </w:t>
      </w:r>
      <w:r w:rsidR="001A6794" w:rsidRPr="00142AF6">
        <w:rPr>
          <w:szCs w:val="22"/>
        </w:rPr>
        <w:t>basic books of accounts and documen</w:t>
      </w:r>
      <w:r w:rsidR="00C666FA" w:rsidRPr="00142AF6">
        <w:rPr>
          <w:szCs w:val="22"/>
        </w:rPr>
        <w:t>ts</w:t>
      </w:r>
      <w:r w:rsidRPr="00142AF6">
        <w:rPr>
          <w:szCs w:val="22"/>
        </w:rPr>
        <w:t>. The</w:t>
      </w:r>
      <w:r w:rsidR="00265826">
        <w:rPr>
          <w:szCs w:val="22"/>
        </w:rPr>
        <w:t xml:space="preserve"> organisations</w:t>
      </w:r>
      <w:r w:rsidR="00D617DA" w:rsidRPr="00142AF6">
        <w:rPr>
          <w:szCs w:val="22"/>
        </w:rPr>
        <w:t xml:space="preserve"> </w:t>
      </w:r>
      <w:r w:rsidR="001A6794" w:rsidRPr="00142AF6">
        <w:rPr>
          <w:szCs w:val="22"/>
        </w:rPr>
        <w:t xml:space="preserve">usually adopt transparent and participatory processes for selecting leaders and in decision making.  </w:t>
      </w:r>
      <w:r w:rsidR="00C666FA" w:rsidRPr="00142AF6">
        <w:rPr>
          <w:szCs w:val="22"/>
        </w:rPr>
        <w:t xml:space="preserve">They also have some infrastructure/machinery funded through </w:t>
      </w:r>
      <w:r w:rsidR="00E44DF5">
        <w:rPr>
          <w:szCs w:val="22"/>
        </w:rPr>
        <w:t xml:space="preserve">the </w:t>
      </w:r>
      <w:r w:rsidR="00C666FA" w:rsidRPr="00142AF6">
        <w:rPr>
          <w:szCs w:val="22"/>
        </w:rPr>
        <w:t xml:space="preserve">project. </w:t>
      </w:r>
      <w:r w:rsidRPr="00142AF6">
        <w:rPr>
          <w:szCs w:val="22"/>
        </w:rPr>
        <w:t>T</w:t>
      </w:r>
      <w:r w:rsidR="00C666FA" w:rsidRPr="00142AF6">
        <w:rPr>
          <w:szCs w:val="22"/>
        </w:rPr>
        <w:t xml:space="preserve">hey lack </w:t>
      </w:r>
      <w:r w:rsidRPr="00142AF6">
        <w:rPr>
          <w:szCs w:val="22"/>
        </w:rPr>
        <w:t xml:space="preserve">adequate </w:t>
      </w:r>
      <w:r w:rsidR="001A6794" w:rsidRPr="00142AF6">
        <w:rPr>
          <w:szCs w:val="22"/>
        </w:rPr>
        <w:t>capital or assets/infrastructure</w:t>
      </w:r>
      <w:r w:rsidR="00E44DF5">
        <w:rPr>
          <w:szCs w:val="22"/>
        </w:rPr>
        <w:t>,</w:t>
      </w:r>
      <w:r w:rsidR="001A6794" w:rsidRPr="00142AF6">
        <w:rPr>
          <w:szCs w:val="22"/>
        </w:rPr>
        <w:t xml:space="preserve"> </w:t>
      </w:r>
      <w:r w:rsidRPr="00142AF6">
        <w:rPr>
          <w:szCs w:val="22"/>
        </w:rPr>
        <w:t>or both</w:t>
      </w:r>
      <w:r w:rsidR="00E44DF5">
        <w:rPr>
          <w:szCs w:val="22"/>
        </w:rPr>
        <w:t>,</w:t>
      </w:r>
      <w:r w:rsidRPr="00142AF6">
        <w:rPr>
          <w:szCs w:val="22"/>
        </w:rPr>
        <w:t xml:space="preserve"> </w:t>
      </w:r>
      <w:r w:rsidR="001A6794" w:rsidRPr="00142AF6">
        <w:rPr>
          <w:szCs w:val="22"/>
        </w:rPr>
        <w:t>to expand and diversify their activities.</w:t>
      </w:r>
      <w:r w:rsidR="00D617DA" w:rsidRPr="00142AF6">
        <w:rPr>
          <w:szCs w:val="22"/>
        </w:rPr>
        <w:t xml:space="preserve"> </w:t>
      </w:r>
      <w:r w:rsidR="001A6794" w:rsidRPr="00142AF6">
        <w:rPr>
          <w:szCs w:val="22"/>
        </w:rPr>
        <w:t xml:space="preserve">The extent of service provision by </w:t>
      </w:r>
      <w:r w:rsidR="00E44DF5">
        <w:rPr>
          <w:szCs w:val="22"/>
        </w:rPr>
        <w:t xml:space="preserve">the </w:t>
      </w:r>
      <w:r w:rsidR="001A6794" w:rsidRPr="00142AF6">
        <w:rPr>
          <w:szCs w:val="22"/>
        </w:rPr>
        <w:t xml:space="preserve">MOs of Oxfam has reduced drastically after the project period. With the revised project approach, only a few members in TAG’s CBEs are actively engaged in beekeeping. No value addition </w:t>
      </w:r>
      <w:r w:rsidR="00C520AA">
        <w:rPr>
          <w:szCs w:val="22"/>
        </w:rPr>
        <w:t xml:space="preserve">to agricultural produce </w:t>
      </w:r>
      <w:r w:rsidR="001A6794" w:rsidRPr="00142AF6">
        <w:rPr>
          <w:szCs w:val="22"/>
        </w:rPr>
        <w:t xml:space="preserve">has </w:t>
      </w:r>
      <w:r w:rsidR="00C520AA">
        <w:rPr>
          <w:szCs w:val="22"/>
        </w:rPr>
        <w:t xml:space="preserve">been enabled by </w:t>
      </w:r>
      <w:r w:rsidR="00E44DF5">
        <w:rPr>
          <w:szCs w:val="22"/>
        </w:rPr>
        <w:t xml:space="preserve">the </w:t>
      </w:r>
      <w:r w:rsidR="00C666FA" w:rsidRPr="00142AF6">
        <w:rPr>
          <w:szCs w:val="22"/>
        </w:rPr>
        <w:t xml:space="preserve">organisations </w:t>
      </w:r>
      <w:r w:rsidR="001A6794" w:rsidRPr="00142AF6">
        <w:rPr>
          <w:szCs w:val="22"/>
        </w:rPr>
        <w:t xml:space="preserve">promoted by AVSI, GRET and Oxfam resulting in lack of access to premium markets </w:t>
      </w:r>
      <w:r w:rsidR="00C520AA">
        <w:rPr>
          <w:szCs w:val="22"/>
        </w:rPr>
        <w:t xml:space="preserve">for </w:t>
      </w:r>
      <w:r w:rsidR="001A6794" w:rsidRPr="00142AF6">
        <w:rPr>
          <w:szCs w:val="22"/>
        </w:rPr>
        <w:t>high value products</w:t>
      </w:r>
      <w:r w:rsidR="001360E5" w:rsidRPr="00142AF6">
        <w:rPr>
          <w:szCs w:val="22"/>
        </w:rPr>
        <w:t>. TAG</w:t>
      </w:r>
      <w:r w:rsidR="001A6794" w:rsidRPr="00142AF6">
        <w:rPr>
          <w:szCs w:val="22"/>
        </w:rPr>
        <w:t xml:space="preserve"> </w:t>
      </w:r>
      <w:r w:rsidR="001360E5" w:rsidRPr="00142AF6">
        <w:rPr>
          <w:szCs w:val="22"/>
        </w:rPr>
        <w:t xml:space="preserve">reported selling </w:t>
      </w:r>
      <w:r w:rsidR="00E44DF5">
        <w:rPr>
          <w:szCs w:val="22"/>
        </w:rPr>
        <w:t xml:space="preserve">a </w:t>
      </w:r>
      <w:r w:rsidR="001360E5" w:rsidRPr="00142AF6">
        <w:rPr>
          <w:szCs w:val="22"/>
        </w:rPr>
        <w:t xml:space="preserve">small quantity of </w:t>
      </w:r>
      <w:r w:rsidR="001A6794" w:rsidRPr="00142AF6">
        <w:rPr>
          <w:szCs w:val="22"/>
        </w:rPr>
        <w:t>processed honey in premium markets.</w:t>
      </w:r>
      <w:r w:rsidR="00E13C4E">
        <w:rPr>
          <w:szCs w:val="22"/>
        </w:rPr>
        <w:t xml:space="preserve"> </w:t>
      </w:r>
      <w:r w:rsidR="00E13C4E" w:rsidRPr="00142AF6">
        <w:rPr>
          <w:szCs w:val="22"/>
        </w:rPr>
        <w:t xml:space="preserve">One of the major issues in all the organisations is the lack of adequate understanding about the business and commercial approach to service provision, identification &amp; tapping of business opportunities, financial sustainability and, subsequently, growth.  All the organisations lack </w:t>
      </w:r>
      <w:r w:rsidR="00E44DF5">
        <w:rPr>
          <w:szCs w:val="22"/>
        </w:rPr>
        <w:t xml:space="preserve">the </w:t>
      </w:r>
      <w:r w:rsidR="00E13C4E" w:rsidRPr="00142AF6">
        <w:rPr>
          <w:szCs w:val="22"/>
        </w:rPr>
        <w:t xml:space="preserve">skills to consolidate financial information and make financial statements to analyse business performance. </w:t>
      </w:r>
      <w:r w:rsidR="001A6794" w:rsidRPr="00142AF6">
        <w:rPr>
          <w:szCs w:val="22"/>
        </w:rPr>
        <w:t xml:space="preserve">After the </w:t>
      </w:r>
      <w:r w:rsidR="001A3CB3" w:rsidRPr="00142AF6">
        <w:rPr>
          <w:szCs w:val="22"/>
        </w:rPr>
        <w:t xml:space="preserve">project period, </w:t>
      </w:r>
      <w:r w:rsidR="001A6794" w:rsidRPr="00142AF6">
        <w:rPr>
          <w:szCs w:val="22"/>
        </w:rPr>
        <w:t xml:space="preserve">in most cases, linkages with government agencies, either do not continue in any meaningful way or are a formality, if any exist at all. </w:t>
      </w:r>
      <w:r w:rsidR="00C666FA" w:rsidRPr="00142AF6">
        <w:rPr>
          <w:szCs w:val="22"/>
        </w:rPr>
        <w:t xml:space="preserve">There </w:t>
      </w:r>
      <w:r w:rsidR="00E44DF5">
        <w:rPr>
          <w:szCs w:val="22"/>
        </w:rPr>
        <w:t xml:space="preserve">are </w:t>
      </w:r>
      <w:r w:rsidR="00C666FA" w:rsidRPr="00142AF6">
        <w:rPr>
          <w:szCs w:val="22"/>
        </w:rPr>
        <w:t>w</w:t>
      </w:r>
      <w:r w:rsidR="001A6794" w:rsidRPr="00142AF6">
        <w:rPr>
          <w:szCs w:val="22"/>
        </w:rPr>
        <w:t xml:space="preserve">ide variations in the current capacity of the organisations. </w:t>
      </w:r>
      <w:r w:rsidR="001A3CB3" w:rsidRPr="00142AF6">
        <w:rPr>
          <w:szCs w:val="22"/>
        </w:rPr>
        <w:t xml:space="preserve">GRET’s CBOs </w:t>
      </w:r>
      <w:r w:rsidR="00E44DF5">
        <w:rPr>
          <w:szCs w:val="22"/>
        </w:rPr>
        <w:t xml:space="preserve">were found to have </w:t>
      </w:r>
      <w:r w:rsidR="001A3CB3" w:rsidRPr="00142AF6">
        <w:rPr>
          <w:szCs w:val="22"/>
        </w:rPr>
        <w:t>better institutional capacity</w:t>
      </w:r>
      <w:r w:rsidR="000E3B68" w:rsidRPr="00142AF6">
        <w:rPr>
          <w:szCs w:val="22"/>
        </w:rPr>
        <w:t xml:space="preserve"> </w:t>
      </w:r>
      <w:r w:rsidR="00E44DF5">
        <w:rPr>
          <w:szCs w:val="22"/>
        </w:rPr>
        <w:t xml:space="preserve">than the </w:t>
      </w:r>
      <w:r w:rsidR="000E3B68" w:rsidRPr="00142AF6">
        <w:rPr>
          <w:szCs w:val="22"/>
        </w:rPr>
        <w:t>others</w:t>
      </w:r>
      <w:r w:rsidR="001A3CB3" w:rsidRPr="00142AF6">
        <w:rPr>
          <w:szCs w:val="22"/>
        </w:rPr>
        <w:t xml:space="preserve">. </w:t>
      </w:r>
    </w:p>
    <w:p w:rsidR="001A6794" w:rsidRPr="00C61608" w:rsidRDefault="001A6794" w:rsidP="001A6794">
      <w:pPr>
        <w:jc w:val="both"/>
        <w:rPr>
          <w:sz w:val="16"/>
          <w:szCs w:val="16"/>
          <w:u w:val="single"/>
        </w:rPr>
      </w:pPr>
    </w:p>
    <w:p w:rsidR="00C61608" w:rsidRPr="00C61608" w:rsidRDefault="00C61608" w:rsidP="00A63B0A">
      <w:pPr>
        <w:shd w:val="clear" w:color="auto" w:fill="BDD6EE" w:themeFill="accent1" w:themeFillTint="66"/>
        <w:rPr>
          <w:b/>
          <w:bCs/>
        </w:rPr>
      </w:pPr>
      <w:r w:rsidRPr="00C61608">
        <w:rPr>
          <w:b/>
          <w:bCs/>
        </w:rPr>
        <w:t>Value for money</w:t>
      </w:r>
      <w:r>
        <w:rPr>
          <w:b/>
          <w:bCs/>
        </w:rPr>
        <w:t xml:space="preserve"> and scope for scaling up and replication of different approaches </w:t>
      </w:r>
    </w:p>
    <w:p w:rsidR="002C283D" w:rsidRPr="000E562B" w:rsidRDefault="002C283D" w:rsidP="000E562B">
      <w:pPr>
        <w:pStyle w:val="FootnoteText"/>
        <w:jc w:val="both"/>
        <w:rPr>
          <w:sz w:val="16"/>
          <w:szCs w:val="16"/>
        </w:rPr>
      </w:pPr>
    </w:p>
    <w:p w:rsidR="00A66B88" w:rsidRPr="000E562B" w:rsidRDefault="001A6794" w:rsidP="000E562B">
      <w:pPr>
        <w:pStyle w:val="FootnoteText"/>
        <w:jc w:val="both"/>
        <w:rPr>
          <w:sz w:val="22"/>
          <w:szCs w:val="22"/>
        </w:rPr>
      </w:pPr>
      <w:r w:rsidRPr="000E562B">
        <w:rPr>
          <w:sz w:val="22"/>
          <w:szCs w:val="22"/>
        </w:rPr>
        <w:t>Oxfam</w:t>
      </w:r>
      <w:r w:rsidR="00D7128E" w:rsidRPr="000E562B">
        <w:rPr>
          <w:sz w:val="22"/>
          <w:szCs w:val="22"/>
        </w:rPr>
        <w:t>’s effectiveness in terms of cost per participant covered</w:t>
      </w:r>
      <w:r w:rsidR="00A63B0A" w:rsidRPr="000E562B">
        <w:rPr>
          <w:sz w:val="22"/>
          <w:szCs w:val="22"/>
        </w:rPr>
        <w:t xml:space="preserve"> </w:t>
      </w:r>
      <w:r w:rsidR="00E44DF5" w:rsidRPr="000E562B">
        <w:rPr>
          <w:sz w:val="22"/>
          <w:szCs w:val="22"/>
        </w:rPr>
        <w:t xml:space="preserve">by </w:t>
      </w:r>
      <w:r w:rsidR="000017EB" w:rsidRPr="000E562B">
        <w:rPr>
          <w:sz w:val="22"/>
          <w:szCs w:val="22"/>
        </w:rPr>
        <w:t xml:space="preserve">the project </w:t>
      </w:r>
      <w:r w:rsidR="00D7128E" w:rsidRPr="000E562B">
        <w:rPr>
          <w:sz w:val="22"/>
          <w:szCs w:val="22"/>
        </w:rPr>
        <w:t>and cost per partici</w:t>
      </w:r>
      <w:r w:rsidR="000017EB" w:rsidRPr="000E562B">
        <w:rPr>
          <w:sz w:val="22"/>
          <w:szCs w:val="22"/>
        </w:rPr>
        <w:t>pant institutionalised</w:t>
      </w:r>
      <w:r w:rsidR="00D7128E" w:rsidRPr="000E562B">
        <w:rPr>
          <w:sz w:val="22"/>
          <w:szCs w:val="22"/>
        </w:rPr>
        <w:t xml:space="preserve"> in </w:t>
      </w:r>
      <w:r w:rsidR="00E44DF5" w:rsidRPr="000E562B">
        <w:rPr>
          <w:sz w:val="22"/>
          <w:szCs w:val="22"/>
        </w:rPr>
        <w:t xml:space="preserve">farmer </w:t>
      </w:r>
      <w:r w:rsidR="00D7128E" w:rsidRPr="000E562B">
        <w:rPr>
          <w:sz w:val="22"/>
          <w:szCs w:val="22"/>
        </w:rPr>
        <w:t>organisations is</w:t>
      </w:r>
      <w:r w:rsidRPr="000E562B">
        <w:rPr>
          <w:sz w:val="22"/>
          <w:szCs w:val="22"/>
        </w:rPr>
        <w:t xml:space="preserve"> better than </w:t>
      </w:r>
      <w:r w:rsidR="00C05FCF" w:rsidRPr="000E562B">
        <w:rPr>
          <w:sz w:val="22"/>
          <w:szCs w:val="22"/>
        </w:rPr>
        <w:t xml:space="preserve">the </w:t>
      </w:r>
      <w:r w:rsidRPr="000E562B">
        <w:rPr>
          <w:sz w:val="22"/>
          <w:szCs w:val="22"/>
        </w:rPr>
        <w:t xml:space="preserve">other approaches. However, </w:t>
      </w:r>
      <w:r w:rsidR="000017EB" w:rsidRPr="000E562B">
        <w:rPr>
          <w:sz w:val="22"/>
          <w:szCs w:val="22"/>
        </w:rPr>
        <w:t>th</w:t>
      </w:r>
      <w:r w:rsidR="00E44DF5" w:rsidRPr="000E562B">
        <w:rPr>
          <w:sz w:val="22"/>
          <w:szCs w:val="22"/>
        </w:rPr>
        <w:t>is</w:t>
      </w:r>
      <w:r w:rsidR="000017EB" w:rsidRPr="000E562B">
        <w:rPr>
          <w:sz w:val="22"/>
          <w:szCs w:val="22"/>
        </w:rPr>
        <w:t xml:space="preserve"> </w:t>
      </w:r>
      <w:r w:rsidR="00E44DF5" w:rsidRPr="000E562B">
        <w:rPr>
          <w:sz w:val="22"/>
          <w:szCs w:val="22"/>
        </w:rPr>
        <w:t xml:space="preserve">finding is moderated by </w:t>
      </w:r>
      <w:r w:rsidR="00A63B0A" w:rsidRPr="000E562B">
        <w:rPr>
          <w:sz w:val="22"/>
          <w:szCs w:val="22"/>
        </w:rPr>
        <w:t xml:space="preserve">the </w:t>
      </w:r>
      <w:r w:rsidRPr="000E562B">
        <w:rPr>
          <w:sz w:val="22"/>
          <w:szCs w:val="22"/>
        </w:rPr>
        <w:t xml:space="preserve">current low level of service provision and the </w:t>
      </w:r>
      <w:r w:rsidR="00E44DF5" w:rsidRPr="000E562B">
        <w:rPr>
          <w:sz w:val="22"/>
          <w:szCs w:val="22"/>
        </w:rPr>
        <w:t xml:space="preserve">dormant </w:t>
      </w:r>
      <w:r w:rsidRPr="000E562B">
        <w:rPr>
          <w:sz w:val="22"/>
          <w:szCs w:val="22"/>
        </w:rPr>
        <w:t xml:space="preserve">status of </w:t>
      </w:r>
      <w:r w:rsidR="00E44DF5" w:rsidRPr="000E562B">
        <w:rPr>
          <w:sz w:val="22"/>
          <w:szCs w:val="22"/>
        </w:rPr>
        <w:t xml:space="preserve">many </w:t>
      </w:r>
      <w:proofErr w:type="spellStart"/>
      <w:r w:rsidRPr="000E562B">
        <w:rPr>
          <w:sz w:val="22"/>
          <w:szCs w:val="22"/>
        </w:rPr>
        <w:t>MOs.</w:t>
      </w:r>
      <w:proofErr w:type="spellEnd"/>
      <w:r w:rsidRPr="000E562B">
        <w:rPr>
          <w:sz w:val="22"/>
          <w:szCs w:val="22"/>
        </w:rPr>
        <w:t xml:space="preserve"> </w:t>
      </w:r>
      <w:r w:rsidR="00DA5612" w:rsidRPr="000E562B">
        <w:rPr>
          <w:sz w:val="22"/>
          <w:szCs w:val="22"/>
        </w:rPr>
        <w:t xml:space="preserve"> </w:t>
      </w:r>
      <w:r w:rsidRPr="000E562B">
        <w:rPr>
          <w:sz w:val="22"/>
          <w:szCs w:val="22"/>
        </w:rPr>
        <w:t xml:space="preserve">Overall, GRET appears to have </w:t>
      </w:r>
      <w:r w:rsidR="00E44DF5" w:rsidRPr="000E562B">
        <w:rPr>
          <w:sz w:val="22"/>
          <w:szCs w:val="22"/>
        </w:rPr>
        <w:t xml:space="preserve">a </w:t>
      </w:r>
      <w:r w:rsidRPr="000E562B">
        <w:rPr>
          <w:sz w:val="22"/>
          <w:szCs w:val="22"/>
        </w:rPr>
        <w:t xml:space="preserve">better and </w:t>
      </w:r>
      <w:r w:rsidR="00E44DF5" w:rsidRPr="000E562B">
        <w:rPr>
          <w:sz w:val="22"/>
          <w:szCs w:val="22"/>
        </w:rPr>
        <w:t xml:space="preserve">more </w:t>
      </w:r>
      <w:r w:rsidRPr="000E562B">
        <w:rPr>
          <w:sz w:val="22"/>
          <w:szCs w:val="22"/>
        </w:rPr>
        <w:t>balanced cost effectiveness</w:t>
      </w:r>
      <w:r w:rsidR="00A77680" w:rsidRPr="000E562B">
        <w:rPr>
          <w:sz w:val="22"/>
          <w:szCs w:val="22"/>
        </w:rPr>
        <w:t xml:space="preserve"> considering </w:t>
      </w:r>
      <w:r w:rsidR="00E44DF5" w:rsidRPr="000E562B">
        <w:rPr>
          <w:sz w:val="22"/>
          <w:szCs w:val="22"/>
        </w:rPr>
        <w:t xml:space="preserve">the </w:t>
      </w:r>
      <w:r w:rsidR="00C05FCF" w:rsidRPr="000E562B">
        <w:rPr>
          <w:sz w:val="22"/>
          <w:szCs w:val="22"/>
        </w:rPr>
        <w:t>CBOs</w:t>
      </w:r>
      <w:r w:rsidR="00C520AA" w:rsidRPr="000E562B">
        <w:rPr>
          <w:sz w:val="22"/>
          <w:szCs w:val="22"/>
        </w:rPr>
        <w:t>’</w:t>
      </w:r>
      <w:r w:rsidR="005511A0" w:rsidRPr="000E562B">
        <w:rPr>
          <w:sz w:val="22"/>
          <w:szCs w:val="22"/>
        </w:rPr>
        <w:t xml:space="preserve"> </w:t>
      </w:r>
      <w:r w:rsidR="00A77680" w:rsidRPr="000E562B">
        <w:rPr>
          <w:sz w:val="22"/>
          <w:szCs w:val="22"/>
        </w:rPr>
        <w:t>overall institutional quality</w:t>
      </w:r>
      <w:r w:rsidRPr="000E562B">
        <w:rPr>
          <w:sz w:val="22"/>
          <w:szCs w:val="22"/>
        </w:rPr>
        <w:t xml:space="preserve">. </w:t>
      </w:r>
      <w:r w:rsidR="00A77680" w:rsidRPr="000E562B">
        <w:rPr>
          <w:sz w:val="22"/>
          <w:szCs w:val="22"/>
        </w:rPr>
        <w:t>While t</w:t>
      </w:r>
      <w:r w:rsidRPr="000E562B">
        <w:rPr>
          <w:rFonts w:cs="Calibri"/>
          <w:sz w:val="22"/>
          <w:szCs w:val="22"/>
        </w:rPr>
        <w:t>he B-C ratio of the GRET</w:t>
      </w:r>
      <w:r w:rsidR="001A3CB3" w:rsidRPr="000E562B">
        <w:rPr>
          <w:rFonts w:cs="Calibri"/>
          <w:sz w:val="22"/>
          <w:szCs w:val="22"/>
        </w:rPr>
        <w:t xml:space="preserve"> </w:t>
      </w:r>
      <w:r w:rsidRPr="000E562B">
        <w:rPr>
          <w:rFonts w:cs="Calibri"/>
          <w:sz w:val="22"/>
          <w:szCs w:val="22"/>
        </w:rPr>
        <w:t>project</w:t>
      </w:r>
      <w:r w:rsidR="001A3CB3" w:rsidRPr="000E562B">
        <w:rPr>
          <w:rFonts w:cs="Calibri"/>
          <w:sz w:val="22"/>
          <w:szCs w:val="22"/>
        </w:rPr>
        <w:t xml:space="preserve"> at 0.42 </w:t>
      </w:r>
      <w:r w:rsidRPr="000E562B">
        <w:rPr>
          <w:rFonts w:cs="Calibri"/>
          <w:sz w:val="22"/>
          <w:szCs w:val="22"/>
        </w:rPr>
        <w:t xml:space="preserve">is better than </w:t>
      </w:r>
      <w:r w:rsidR="00DA5612" w:rsidRPr="000E562B">
        <w:rPr>
          <w:rFonts w:cs="Calibri"/>
          <w:sz w:val="22"/>
          <w:szCs w:val="22"/>
        </w:rPr>
        <w:t xml:space="preserve">the </w:t>
      </w:r>
      <w:r w:rsidRPr="000E562B">
        <w:rPr>
          <w:rFonts w:cs="Calibri"/>
          <w:sz w:val="22"/>
          <w:szCs w:val="22"/>
        </w:rPr>
        <w:t>others</w:t>
      </w:r>
      <w:r w:rsidR="009A069B" w:rsidRPr="000E562B">
        <w:rPr>
          <w:rFonts w:cs="Calibri"/>
          <w:sz w:val="22"/>
          <w:szCs w:val="22"/>
        </w:rPr>
        <w:t xml:space="preserve"> </w:t>
      </w:r>
      <w:r w:rsidRPr="000E562B">
        <w:rPr>
          <w:rFonts w:cs="Calibri"/>
          <w:sz w:val="22"/>
          <w:szCs w:val="22"/>
        </w:rPr>
        <w:t>it is still very low relative to</w:t>
      </w:r>
      <w:r w:rsidR="00C05FCF" w:rsidRPr="000E562B">
        <w:rPr>
          <w:rFonts w:cs="Calibri"/>
          <w:sz w:val="22"/>
          <w:szCs w:val="22"/>
        </w:rPr>
        <w:t xml:space="preserve"> </w:t>
      </w:r>
      <w:r w:rsidR="00DA5612" w:rsidRPr="000E562B">
        <w:rPr>
          <w:rFonts w:cs="Calibri"/>
          <w:sz w:val="22"/>
          <w:szCs w:val="22"/>
        </w:rPr>
        <w:t xml:space="preserve">the </w:t>
      </w:r>
      <w:r w:rsidR="00A77680" w:rsidRPr="000E562B">
        <w:rPr>
          <w:rFonts w:cs="Calibri"/>
          <w:sz w:val="22"/>
          <w:szCs w:val="22"/>
        </w:rPr>
        <w:t xml:space="preserve">minimum </w:t>
      </w:r>
      <w:r w:rsidRPr="000E562B">
        <w:rPr>
          <w:rFonts w:cs="Calibri"/>
          <w:sz w:val="22"/>
          <w:szCs w:val="22"/>
        </w:rPr>
        <w:t xml:space="preserve">international standard </w:t>
      </w:r>
      <w:r w:rsidR="00A77680" w:rsidRPr="000E562B">
        <w:rPr>
          <w:rFonts w:cs="Calibri"/>
          <w:sz w:val="22"/>
          <w:szCs w:val="22"/>
        </w:rPr>
        <w:t xml:space="preserve">of </w:t>
      </w:r>
      <w:r w:rsidRPr="000E562B">
        <w:rPr>
          <w:rFonts w:cs="Calibri"/>
          <w:sz w:val="22"/>
          <w:szCs w:val="22"/>
        </w:rPr>
        <w:t xml:space="preserve">one. </w:t>
      </w:r>
      <w:r w:rsidR="009A069B" w:rsidRPr="000E562B">
        <w:rPr>
          <w:rFonts w:cs="Calibri"/>
          <w:sz w:val="22"/>
          <w:szCs w:val="22"/>
        </w:rPr>
        <w:t>Thus, none of the projects can be termed to be successful in value for money terms.</w:t>
      </w:r>
      <w:r w:rsidRPr="000E562B">
        <w:rPr>
          <w:rFonts w:cs="Calibri"/>
          <w:sz w:val="22"/>
          <w:szCs w:val="22"/>
        </w:rPr>
        <w:t xml:space="preserve"> </w:t>
      </w:r>
      <w:r w:rsidR="00C520AA" w:rsidRPr="000E562B">
        <w:rPr>
          <w:rFonts w:cs="Calibri"/>
          <w:sz w:val="22"/>
          <w:szCs w:val="22"/>
        </w:rPr>
        <w:t xml:space="preserve">Assessment of </w:t>
      </w:r>
      <w:r w:rsidR="00C520AA" w:rsidRPr="000E562B">
        <w:rPr>
          <w:sz w:val="22"/>
          <w:szCs w:val="22"/>
        </w:rPr>
        <w:t>t</w:t>
      </w:r>
      <w:r w:rsidR="005511A0" w:rsidRPr="000E562B">
        <w:rPr>
          <w:sz w:val="22"/>
          <w:szCs w:val="22"/>
        </w:rPr>
        <w:t>he scope for scaling up/</w:t>
      </w:r>
      <w:r w:rsidR="00D7128E" w:rsidRPr="000E562B">
        <w:rPr>
          <w:sz w:val="22"/>
          <w:szCs w:val="22"/>
        </w:rPr>
        <w:t xml:space="preserve">replication of farmers’ organisations is based on their </w:t>
      </w:r>
      <w:r w:rsidR="00C520AA" w:rsidRPr="000E562B">
        <w:rPr>
          <w:sz w:val="22"/>
          <w:szCs w:val="22"/>
        </w:rPr>
        <w:t xml:space="preserve">current </w:t>
      </w:r>
      <w:r w:rsidR="00D7128E" w:rsidRPr="000E562B">
        <w:rPr>
          <w:sz w:val="22"/>
          <w:szCs w:val="22"/>
        </w:rPr>
        <w:t>relative status</w:t>
      </w:r>
      <w:r w:rsidR="00C520AA" w:rsidRPr="000E562B">
        <w:rPr>
          <w:sz w:val="22"/>
          <w:szCs w:val="22"/>
        </w:rPr>
        <w:t>.</w:t>
      </w:r>
      <w:r w:rsidR="00D7128E" w:rsidRPr="000E562B">
        <w:rPr>
          <w:sz w:val="22"/>
          <w:szCs w:val="22"/>
        </w:rPr>
        <w:t xml:space="preserve"> </w:t>
      </w:r>
      <w:r w:rsidR="005511A0" w:rsidRPr="000E562B">
        <w:rPr>
          <w:sz w:val="22"/>
          <w:szCs w:val="22"/>
        </w:rPr>
        <w:t xml:space="preserve">Considering </w:t>
      </w:r>
      <w:r w:rsidR="00796B37" w:rsidRPr="000E562B">
        <w:rPr>
          <w:sz w:val="22"/>
          <w:szCs w:val="22"/>
        </w:rPr>
        <w:t>the cost effectiveness and current overall institutional quality in a relative context, it seems that GRET’s approach, modified as discussed in the report, could offer</w:t>
      </w:r>
      <w:r w:rsidR="005511A0" w:rsidRPr="000E562B">
        <w:rPr>
          <w:sz w:val="22"/>
          <w:szCs w:val="22"/>
        </w:rPr>
        <w:t xml:space="preserve"> the possibility for scaling up/</w:t>
      </w:r>
      <w:r w:rsidR="00796B37" w:rsidRPr="000E562B">
        <w:rPr>
          <w:sz w:val="22"/>
          <w:szCs w:val="22"/>
        </w:rPr>
        <w:t>replication</w:t>
      </w:r>
      <w:r w:rsidR="00346940" w:rsidRPr="000E562B">
        <w:rPr>
          <w:sz w:val="22"/>
          <w:szCs w:val="22"/>
        </w:rPr>
        <w:t>.</w:t>
      </w:r>
      <w:r w:rsidR="00796B37" w:rsidRPr="000E562B">
        <w:rPr>
          <w:sz w:val="22"/>
          <w:szCs w:val="22"/>
        </w:rPr>
        <w:t xml:space="preserve"> </w:t>
      </w:r>
      <w:r w:rsidR="00A63B0A" w:rsidRPr="000E562B">
        <w:rPr>
          <w:iCs/>
          <w:sz w:val="22"/>
          <w:szCs w:val="22"/>
        </w:rPr>
        <w:t>Significant additional capacity building to the f</w:t>
      </w:r>
      <w:r w:rsidR="00346940" w:rsidRPr="000E562B">
        <w:rPr>
          <w:iCs/>
          <w:sz w:val="22"/>
          <w:szCs w:val="22"/>
        </w:rPr>
        <w:t>a</w:t>
      </w:r>
      <w:r w:rsidR="00A63B0A" w:rsidRPr="000E562B">
        <w:rPr>
          <w:iCs/>
          <w:sz w:val="22"/>
          <w:szCs w:val="22"/>
        </w:rPr>
        <w:t>rmers</w:t>
      </w:r>
      <w:r w:rsidR="00346940" w:rsidRPr="000E562B">
        <w:rPr>
          <w:iCs/>
          <w:sz w:val="22"/>
          <w:szCs w:val="22"/>
        </w:rPr>
        <w:t>’</w:t>
      </w:r>
      <w:r w:rsidR="00A63B0A" w:rsidRPr="000E562B">
        <w:rPr>
          <w:iCs/>
          <w:sz w:val="22"/>
          <w:szCs w:val="22"/>
        </w:rPr>
        <w:t xml:space="preserve"> organisations </w:t>
      </w:r>
      <w:r w:rsidR="009A069B" w:rsidRPr="000E562B">
        <w:rPr>
          <w:iCs/>
          <w:sz w:val="22"/>
          <w:szCs w:val="22"/>
        </w:rPr>
        <w:t xml:space="preserve">of </w:t>
      </w:r>
      <w:r w:rsidR="00A63B0A" w:rsidRPr="000E562B">
        <w:rPr>
          <w:iCs/>
          <w:sz w:val="22"/>
          <w:szCs w:val="22"/>
        </w:rPr>
        <w:t>other IPs is needed before they</w:t>
      </w:r>
      <w:r w:rsidR="009A069B" w:rsidRPr="000E562B">
        <w:rPr>
          <w:iCs/>
          <w:sz w:val="22"/>
          <w:szCs w:val="22"/>
        </w:rPr>
        <w:t xml:space="preserve"> could</w:t>
      </w:r>
      <w:r w:rsidR="00A63B0A" w:rsidRPr="000E562B">
        <w:rPr>
          <w:iCs/>
          <w:sz w:val="22"/>
          <w:szCs w:val="22"/>
        </w:rPr>
        <w:t xml:space="preserve"> be considered for scaling up/replication.</w:t>
      </w:r>
      <w:r w:rsidR="00C520AA" w:rsidRPr="000E562B">
        <w:rPr>
          <w:iCs/>
          <w:sz w:val="22"/>
          <w:szCs w:val="22"/>
        </w:rPr>
        <w:t xml:space="preserve">  Generally, s</w:t>
      </w:r>
      <w:r w:rsidR="00C520AA" w:rsidRPr="000E562B">
        <w:rPr>
          <w:sz w:val="22"/>
          <w:szCs w:val="22"/>
        </w:rPr>
        <w:t>uch projects require a longer timeframe for capacity building and to achieve institutional/financial sustainability than has been provided until now.</w:t>
      </w:r>
      <w:r w:rsidR="00A66B88" w:rsidRPr="000E562B">
        <w:rPr>
          <w:sz w:val="22"/>
          <w:szCs w:val="22"/>
        </w:rPr>
        <w:t xml:space="preserve"> GRET’s project has been ongoing for more than 4 years now; longer than the other projects</w:t>
      </w:r>
    </w:p>
    <w:p w:rsidR="001A6794" w:rsidRPr="009A069B" w:rsidRDefault="001A6794" w:rsidP="001A6794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1A6794" w:rsidRPr="000C4635" w:rsidRDefault="001A6794" w:rsidP="00DD4DED">
      <w:pPr>
        <w:shd w:val="clear" w:color="auto" w:fill="BDD6EE" w:themeFill="accent1" w:themeFillTint="66"/>
        <w:autoSpaceDE w:val="0"/>
        <w:autoSpaceDN w:val="0"/>
        <w:adjustRightInd w:val="0"/>
        <w:rPr>
          <w:rFonts w:cs="AvantGardeITCbyBT-Book"/>
          <w:b/>
        </w:rPr>
      </w:pPr>
      <w:r w:rsidRPr="000C4635">
        <w:rPr>
          <w:rFonts w:cs="AvantGardeITCbyBT-Book"/>
          <w:b/>
        </w:rPr>
        <w:t>Possible opportunities for LIFT</w:t>
      </w:r>
    </w:p>
    <w:p w:rsidR="002C283D" w:rsidRPr="008D573D" w:rsidRDefault="002C283D" w:rsidP="001A6794">
      <w:pPr>
        <w:autoSpaceDE w:val="0"/>
        <w:autoSpaceDN w:val="0"/>
        <w:adjustRightInd w:val="0"/>
        <w:rPr>
          <w:rFonts w:cs="AvantGardeITCbyBT-Book"/>
          <w:sz w:val="16"/>
          <w:szCs w:val="16"/>
        </w:rPr>
      </w:pPr>
    </w:p>
    <w:p w:rsidR="001A6794" w:rsidRPr="00DD4DED" w:rsidRDefault="00DD4DED" w:rsidP="001A6794">
      <w:pPr>
        <w:autoSpaceDE w:val="0"/>
        <w:autoSpaceDN w:val="0"/>
        <w:adjustRightInd w:val="0"/>
        <w:contextualSpacing/>
        <w:jc w:val="both"/>
        <w:rPr>
          <w:rFonts w:cs="AvantGardeITCbyBT-Book"/>
          <w:szCs w:val="22"/>
        </w:rPr>
      </w:pPr>
      <w:r w:rsidRPr="00DD4DED">
        <w:rPr>
          <w:rFonts w:cs="AvantGardeITCbyBT-Book"/>
          <w:szCs w:val="22"/>
        </w:rPr>
        <w:t>Considering the nascent stage of farmers</w:t>
      </w:r>
      <w:r w:rsidR="00A66B88">
        <w:rPr>
          <w:rFonts w:cs="AvantGardeITCbyBT-Book"/>
          <w:szCs w:val="22"/>
        </w:rPr>
        <w:t>’</w:t>
      </w:r>
      <w:r w:rsidRPr="00DD4DED">
        <w:rPr>
          <w:rFonts w:cs="AvantGardeITCbyBT-Book"/>
          <w:szCs w:val="22"/>
        </w:rPr>
        <w:t xml:space="preserve"> organisations in My</w:t>
      </w:r>
      <w:r w:rsidR="00346940">
        <w:rPr>
          <w:rFonts w:cs="AvantGardeITCbyBT-Book"/>
          <w:szCs w:val="22"/>
        </w:rPr>
        <w:t>a</w:t>
      </w:r>
      <w:r w:rsidRPr="00DD4DED">
        <w:rPr>
          <w:rFonts w:cs="AvantGardeITCbyBT-Book"/>
          <w:szCs w:val="22"/>
        </w:rPr>
        <w:t>nmar</w:t>
      </w:r>
      <w:r>
        <w:rPr>
          <w:rFonts w:cs="AvantGardeITCbyBT-Book"/>
          <w:szCs w:val="22"/>
        </w:rPr>
        <w:t>,</w:t>
      </w:r>
      <w:r w:rsidRPr="00DD4DED">
        <w:rPr>
          <w:rFonts w:cs="AvantGardeITCbyBT-Book"/>
          <w:szCs w:val="22"/>
        </w:rPr>
        <w:t xml:space="preserve"> LIFT </w:t>
      </w:r>
      <w:r>
        <w:rPr>
          <w:rFonts w:cs="AvantGardeITCbyBT-Book"/>
          <w:szCs w:val="22"/>
        </w:rPr>
        <w:t>can</w:t>
      </w:r>
      <w:r w:rsidRPr="00DD4DED">
        <w:rPr>
          <w:rFonts w:cs="AvantGardeITCbyBT-Book"/>
          <w:szCs w:val="22"/>
        </w:rPr>
        <w:t xml:space="preserve"> </w:t>
      </w:r>
      <w:r w:rsidR="00346940">
        <w:rPr>
          <w:rFonts w:cs="AvantGardeITCbyBT-Book"/>
          <w:szCs w:val="22"/>
        </w:rPr>
        <w:t xml:space="preserve">provide further </w:t>
      </w:r>
      <w:r w:rsidRPr="00DD4DED">
        <w:rPr>
          <w:rFonts w:cs="AvantGardeITCbyBT-Book"/>
          <w:szCs w:val="22"/>
        </w:rPr>
        <w:t xml:space="preserve">support in </w:t>
      </w:r>
      <w:r w:rsidR="00346940">
        <w:rPr>
          <w:rFonts w:cs="AvantGardeITCbyBT-Book"/>
          <w:szCs w:val="22"/>
        </w:rPr>
        <w:t xml:space="preserve">strengthening </w:t>
      </w:r>
      <w:r w:rsidRPr="00DD4DED">
        <w:rPr>
          <w:rFonts w:cs="AvantGardeITCbyBT-Book"/>
          <w:szCs w:val="22"/>
        </w:rPr>
        <w:t xml:space="preserve">the capacity </w:t>
      </w:r>
      <w:r w:rsidR="00346940">
        <w:rPr>
          <w:rFonts w:cs="AvantGardeITCbyBT-Book"/>
          <w:szCs w:val="22"/>
        </w:rPr>
        <w:t xml:space="preserve">of such organisations </w:t>
      </w:r>
      <w:r w:rsidRPr="00DD4DED">
        <w:rPr>
          <w:rFonts w:cs="AvantGardeITCbyBT-Book"/>
          <w:szCs w:val="22"/>
        </w:rPr>
        <w:t>based on international standards and economic principles.</w:t>
      </w:r>
      <w:r w:rsidR="00184A44" w:rsidRPr="00DD4DED">
        <w:rPr>
          <w:rFonts w:cs="AvantGardeITCbyBT-Book"/>
          <w:szCs w:val="22"/>
        </w:rPr>
        <w:t xml:space="preserve"> </w:t>
      </w:r>
      <w:r w:rsidR="001A6794" w:rsidRPr="00DD4DED">
        <w:rPr>
          <w:bCs/>
          <w:szCs w:val="22"/>
        </w:rPr>
        <w:t>T</w:t>
      </w:r>
      <w:r w:rsidR="001A6794" w:rsidRPr="00DD4DED">
        <w:rPr>
          <w:rFonts w:cs="AvantGardeITCbyBT-Book"/>
          <w:szCs w:val="22"/>
        </w:rPr>
        <w:t xml:space="preserve">he </w:t>
      </w:r>
      <w:r w:rsidR="00142AF6" w:rsidRPr="00DD4DED">
        <w:rPr>
          <w:rFonts w:cs="AvantGardeITCbyBT-Book"/>
          <w:szCs w:val="22"/>
        </w:rPr>
        <w:t xml:space="preserve">likelihood of </w:t>
      </w:r>
      <w:r w:rsidR="00346940">
        <w:rPr>
          <w:rFonts w:cs="AvantGardeITCbyBT-Book"/>
          <w:szCs w:val="22"/>
        </w:rPr>
        <w:t xml:space="preserve">the </w:t>
      </w:r>
      <w:r w:rsidR="001A6794" w:rsidRPr="00DD4DED">
        <w:rPr>
          <w:rFonts w:cs="AvantGardeITCbyBT-Book"/>
          <w:szCs w:val="22"/>
        </w:rPr>
        <w:t xml:space="preserve">emergence of appropriate </w:t>
      </w:r>
      <w:r w:rsidR="00346940">
        <w:rPr>
          <w:rFonts w:cs="AvantGardeITCbyBT-Book"/>
          <w:szCs w:val="22"/>
        </w:rPr>
        <w:t xml:space="preserve">supporting </w:t>
      </w:r>
      <w:r w:rsidR="001A6794" w:rsidRPr="00DD4DED">
        <w:rPr>
          <w:rFonts w:cs="AvantGardeITCbyBT-Book"/>
          <w:szCs w:val="22"/>
        </w:rPr>
        <w:t>policies</w:t>
      </w:r>
      <w:r w:rsidR="009A069B" w:rsidRPr="00DD4DED">
        <w:rPr>
          <w:rFonts w:cs="AvantGardeITCbyBT-Book"/>
          <w:szCs w:val="22"/>
        </w:rPr>
        <w:t xml:space="preserve"> </w:t>
      </w:r>
      <w:r w:rsidR="00346940">
        <w:rPr>
          <w:rFonts w:cs="AvantGardeITCbyBT-Book"/>
          <w:szCs w:val="22"/>
        </w:rPr>
        <w:t xml:space="preserve">from the </w:t>
      </w:r>
      <w:r w:rsidR="00142AF6" w:rsidRPr="00DD4DED">
        <w:rPr>
          <w:rFonts w:cs="AvantGardeITCbyBT-Book"/>
          <w:szCs w:val="22"/>
        </w:rPr>
        <w:t xml:space="preserve">new </w:t>
      </w:r>
      <w:r w:rsidR="00346940">
        <w:rPr>
          <w:rFonts w:cs="AvantGardeITCbyBT-Book"/>
          <w:szCs w:val="22"/>
        </w:rPr>
        <w:t>government</w:t>
      </w:r>
      <w:r w:rsidR="00142AF6" w:rsidRPr="00DD4DED">
        <w:rPr>
          <w:rFonts w:cs="AvantGardeITCbyBT-Book"/>
          <w:szCs w:val="22"/>
        </w:rPr>
        <w:t xml:space="preserve"> </w:t>
      </w:r>
      <w:r w:rsidR="001A6794" w:rsidRPr="00DD4DED">
        <w:rPr>
          <w:rFonts w:cs="AvantGardeITCbyBT-Book"/>
          <w:szCs w:val="22"/>
        </w:rPr>
        <w:t xml:space="preserve">to improve the agriculture sector and small farmers, </w:t>
      </w:r>
      <w:r w:rsidR="00346940">
        <w:rPr>
          <w:rFonts w:cs="AvantGardeITCbyBT-Book"/>
          <w:szCs w:val="22"/>
        </w:rPr>
        <w:t xml:space="preserve">there </w:t>
      </w:r>
      <w:r w:rsidR="001A6794" w:rsidRPr="00DD4DED">
        <w:rPr>
          <w:rFonts w:cs="AvantGardeITCbyBT-Book"/>
          <w:szCs w:val="22"/>
        </w:rPr>
        <w:t xml:space="preserve">can </w:t>
      </w:r>
      <w:r w:rsidR="00346940">
        <w:rPr>
          <w:rFonts w:cs="AvantGardeITCbyBT-Book"/>
          <w:szCs w:val="22"/>
        </w:rPr>
        <w:t xml:space="preserve">be numerous </w:t>
      </w:r>
      <w:r w:rsidR="001A6794" w:rsidRPr="00DD4DED">
        <w:rPr>
          <w:rFonts w:cs="AvantGardeITCbyBT-Book"/>
          <w:szCs w:val="22"/>
        </w:rPr>
        <w:t xml:space="preserve">opportunities for LIFT to engage with </w:t>
      </w:r>
      <w:r w:rsidR="00E13C4E">
        <w:rPr>
          <w:rFonts w:cs="AvantGardeITCbyBT-Book"/>
          <w:szCs w:val="22"/>
        </w:rPr>
        <w:t xml:space="preserve">different </w:t>
      </w:r>
      <w:r w:rsidR="001A6794" w:rsidRPr="00DD4DED">
        <w:rPr>
          <w:rFonts w:cs="AvantGardeITCbyBT-Book"/>
          <w:szCs w:val="22"/>
        </w:rPr>
        <w:t xml:space="preserve">stakeholders </w:t>
      </w:r>
      <w:r w:rsidR="00346940">
        <w:rPr>
          <w:rFonts w:cs="AvantGardeITCbyBT-Book"/>
          <w:szCs w:val="22"/>
        </w:rPr>
        <w:t>for this purpose</w:t>
      </w:r>
      <w:r w:rsidR="009A069B" w:rsidRPr="00DD4DED">
        <w:rPr>
          <w:rFonts w:cs="AvantGardeITCbyBT-Book"/>
          <w:szCs w:val="22"/>
        </w:rPr>
        <w:t>.</w:t>
      </w:r>
      <w:r w:rsidR="001A6794" w:rsidRPr="00DD4DED">
        <w:rPr>
          <w:rFonts w:cs="AvantGardeITCbyBT-Book"/>
          <w:szCs w:val="22"/>
        </w:rPr>
        <w:t xml:space="preserve"> </w:t>
      </w:r>
      <w:r w:rsidRPr="00DD4DED">
        <w:rPr>
          <w:rFonts w:cs="AvantGardeITCbyBT-Book"/>
          <w:szCs w:val="22"/>
        </w:rPr>
        <w:t xml:space="preserve">Some dialogue with the </w:t>
      </w:r>
      <w:r w:rsidR="00A66B88">
        <w:rPr>
          <w:rFonts w:cs="AvantGardeITCbyBT-Book"/>
          <w:szCs w:val="22"/>
        </w:rPr>
        <w:t>g</w:t>
      </w:r>
      <w:r w:rsidRPr="00DD4DED">
        <w:rPr>
          <w:rFonts w:cs="AvantGardeITCbyBT-Book"/>
          <w:szCs w:val="22"/>
        </w:rPr>
        <w:t xml:space="preserve">overnment on possible amendments to the Cooperative Act to enable farmers’ organisations to use this legal </w:t>
      </w:r>
      <w:r w:rsidR="00346940">
        <w:rPr>
          <w:rFonts w:cs="AvantGardeITCbyBT-Book"/>
          <w:szCs w:val="22"/>
        </w:rPr>
        <w:t xml:space="preserve">form </w:t>
      </w:r>
      <w:r w:rsidR="00A66B88">
        <w:rPr>
          <w:rFonts w:cs="AvantGardeITCbyBT-Book"/>
          <w:szCs w:val="22"/>
        </w:rPr>
        <w:t xml:space="preserve">productively </w:t>
      </w:r>
      <w:r w:rsidR="00346940">
        <w:rPr>
          <w:rFonts w:cs="AvantGardeITCbyBT-Book"/>
          <w:szCs w:val="22"/>
        </w:rPr>
        <w:t>could also be beneficial</w:t>
      </w:r>
      <w:r w:rsidRPr="00DD4DED">
        <w:rPr>
          <w:rFonts w:cs="AvantGardeITCbyBT-Book"/>
          <w:szCs w:val="22"/>
        </w:rPr>
        <w:t>.</w:t>
      </w:r>
    </w:p>
    <w:sectPr w:rsidR="001A6794" w:rsidRPr="00DD4DED" w:rsidSect="00B64A18">
      <w:headerReference w:type="default" r:id="rId8"/>
      <w:pgSz w:w="11906" w:h="16838" w:code="9"/>
      <w:pgMar w:top="1008" w:right="1008" w:bottom="1008" w:left="100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23" w:rsidRDefault="001A5323" w:rsidP="00796B37">
      <w:r>
        <w:separator/>
      </w:r>
    </w:p>
  </w:endnote>
  <w:endnote w:type="continuationSeparator" w:id="0">
    <w:p w:rsidR="001A5323" w:rsidRDefault="001A5323" w:rsidP="0079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ITCbyB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23" w:rsidRDefault="001A5323" w:rsidP="00796B37">
      <w:r>
        <w:separator/>
      </w:r>
    </w:p>
  </w:footnote>
  <w:footnote w:type="continuationSeparator" w:id="0">
    <w:p w:rsidR="001A5323" w:rsidRDefault="001A5323" w:rsidP="0079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88" w:rsidRDefault="000E562B">
    <w:pPr>
      <w:pStyle w:val="Header"/>
    </w:pPr>
    <w:r>
      <w:rPr>
        <w:rFonts w:eastAsia="Times New Roman"/>
        <w:b/>
        <w:bCs/>
        <w:noProof/>
        <w:color w:val="000080"/>
        <w:lang w:eastAsia="en-IN"/>
      </w:rPr>
      <w:drawing>
        <wp:anchor distT="0" distB="0" distL="114300" distR="114300" simplePos="0" relativeHeight="251661312" behindDoc="0" locked="0" layoutInCell="1" allowOverlap="1" wp14:anchorId="02EA2B48" wp14:editId="6C8B2CAA">
          <wp:simplePos x="0" y="0"/>
          <wp:positionH relativeFrom="column">
            <wp:posOffset>288925</wp:posOffset>
          </wp:positionH>
          <wp:positionV relativeFrom="paragraph">
            <wp:posOffset>172720</wp:posOffset>
          </wp:positionV>
          <wp:extent cx="361950" cy="367665"/>
          <wp:effectExtent l="0" t="0" r="0" b="0"/>
          <wp:wrapNone/>
          <wp:docPr id="2" name="Picture 34" descr="Description: 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FINAL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B88">
      <w:rPr>
        <w:noProof/>
        <w:lang w:eastAsia="en-IN"/>
      </w:rPr>
      <w:drawing>
        <wp:anchor distT="0" distB="0" distL="114300" distR="114300" simplePos="0" relativeHeight="251659264" behindDoc="0" locked="0" layoutInCell="1" allowOverlap="1" wp14:anchorId="38D6744D" wp14:editId="163878D4">
          <wp:simplePos x="0" y="0"/>
          <wp:positionH relativeFrom="margin">
            <wp:align>left</wp:align>
          </wp:positionH>
          <wp:positionV relativeFrom="paragraph">
            <wp:posOffset>82550</wp:posOffset>
          </wp:positionV>
          <wp:extent cx="234950" cy="502920"/>
          <wp:effectExtent l="0" t="0" r="0" b="0"/>
          <wp:wrapSquare wrapText="bothSides"/>
          <wp:docPr id="1" name="Picture 1" descr="L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F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6B88" w:rsidRDefault="00A66B88">
    <w:pPr>
      <w:pStyle w:val="Header"/>
    </w:pPr>
  </w:p>
  <w:p w:rsidR="00A66B88" w:rsidRDefault="00A66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09B"/>
    <w:multiLevelType w:val="hybridMultilevel"/>
    <w:tmpl w:val="CBD08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27454"/>
    <w:multiLevelType w:val="hybridMultilevel"/>
    <w:tmpl w:val="0BFE5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B3B95"/>
    <w:multiLevelType w:val="hybridMultilevel"/>
    <w:tmpl w:val="189EBEE8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100B0"/>
    <w:multiLevelType w:val="hybridMultilevel"/>
    <w:tmpl w:val="0A1C2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362F9"/>
    <w:multiLevelType w:val="hybridMultilevel"/>
    <w:tmpl w:val="F39EB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94F4E"/>
    <w:multiLevelType w:val="hybridMultilevel"/>
    <w:tmpl w:val="8BDE3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E25A09"/>
    <w:multiLevelType w:val="hybridMultilevel"/>
    <w:tmpl w:val="B7DCF2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676DCA"/>
    <w:multiLevelType w:val="hybridMultilevel"/>
    <w:tmpl w:val="4768C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935B6"/>
    <w:multiLevelType w:val="hybridMultilevel"/>
    <w:tmpl w:val="909C1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640A"/>
    <w:multiLevelType w:val="hybridMultilevel"/>
    <w:tmpl w:val="4CF0E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CD51C8"/>
    <w:multiLevelType w:val="multilevel"/>
    <w:tmpl w:val="9C4E01F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B11062"/>
    <w:multiLevelType w:val="hybridMultilevel"/>
    <w:tmpl w:val="581EDF6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A738A0"/>
    <w:multiLevelType w:val="hybridMultilevel"/>
    <w:tmpl w:val="018C9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12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94"/>
    <w:rsid w:val="000017EB"/>
    <w:rsid w:val="000E04A1"/>
    <w:rsid w:val="000E3B68"/>
    <w:rsid w:val="000E562B"/>
    <w:rsid w:val="001360E5"/>
    <w:rsid w:val="00142AF6"/>
    <w:rsid w:val="00153BC2"/>
    <w:rsid w:val="00184A44"/>
    <w:rsid w:val="001A3CB3"/>
    <w:rsid w:val="001A5323"/>
    <w:rsid w:val="001A6794"/>
    <w:rsid w:val="002308AF"/>
    <w:rsid w:val="00265826"/>
    <w:rsid w:val="00283D25"/>
    <w:rsid w:val="002C283D"/>
    <w:rsid w:val="002C59B3"/>
    <w:rsid w:val="003246ED"/>
    <w:rsid w:val="00346940"/>
    <w:rsid w:val="00371A3C"/>
    <w:rsid w:val="0039331A"/>
    <w:rsid w:val="004C3DC6"/>
    <w:rsid w:val="00523831"/>
    <w:rsid w:val="005511A0"/>
    <w:rsid w:val="00796B37"/>
    <w:rsid w:val="00796EE7"/>
    <w:rsid w:val="0082549A"/>
    <w:rsid w:val="00873B3F"/>
    <w:rsid w:val="009A069B"/>
    <w:rsid w:val="009C7286"/>
    <w:rsid w:val="00A63B0A"/>
    <w:rsid w:val="00A66B88"/>
    <w:rsid w:val="00A77680"/>
    <w:rsid w:val="00A931C0"/>
    <w:rsid w:val="00B64A18"/>
    <w:rsid w:val="00C05FCF"/>
    <w:rsid w:val="00C520AA"/>
    <w:rsid w:val="00C61608"/>
    <w:rsid w:val="00C666FA"/>
    <w:rsid w:val="00C944F1"/>
    <w:rsid w:val="00C94683"/>
    <w:rsid w:val="00D617DA"/>
    <w:rsid w:val="00D7128E"/>
    <w:rsid w:val="00DA5612"/>
    <w:rsid w:val="00DD4DED"/>
    <w:rsid w:val="00E13C4E"/>
    <w:rsid w:val="00E44DF5"/>
    <w:rsid w:val="00E95B49"/>
    <w:rsid w:val="00EE7F8C"/>
    <w:rsid w:val="00F734BC"/>
    <w:rsid w:val="00FE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0CBD2"/>
  <w15:chartTrackingRefBased/>
  <w15:docId w15:val="{0A0FFE0D-E1E6-4853-82FB-5CA3BE7B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A6794"/>
    <w:rPr>
      <w:rFonts w:asciiTheme="minorHAnsi" w:hAnsiTheme="minorHAnsi"/>
      <w:sz w:val="22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794"/>
    <w:pPr>
      <w:jc w:val="both"/>
    </w:pPr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bullets"/>
    <w:basedOn w:val="Normal"/>
    <w:link w:val="ListParagraphChar"/>
    <w:uiPriority w:val="34"/>
    <w:qFormat/>
    <w:rsid w:val="001A6794"/>
    <w:pPr>
      <w:ind w:left="720"/>
    </w:pPr>
    <w:rPr>
      <w:rFonts w:ascii="Calibri" w:eastAsia="Calibri" w:hAnsi="Calibri" w:cs="Times New Roman"/>
      <w:szCs w:val="22"/>
      <w:lang w:val="en-US" w:bidi="ar-SA"/>
    </w:rPr>
  </w:style>
  <w:style w:type="character" w:customStyle="1" w:styleId="ListParagraphChar">
    <w:name w:val="List Paragraph Char"/>
    <w:aliases w:val="Bullets Char,bullets Char"/>
    <w:basedOn w:val="DefaultParagraphFont"/>
    <w:link w:val="ListParagraph"/>
    <w:uiPriority w:val="34"/>
    <w:rsid w:val="001A6794"/>
    <w:rPr>
      <w:rFonts w:eastAsia="Calibri" w:cs="Times New Roman"/>
      <w:sz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1A6794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794"/>
    <w:rPr>
      <w:rFonts w:asciiTheme="minorHAnsi" w:hAnsiTheme="minorHAnsi"/>
      <w:sz w:val="20"/>
      <w:szCs w:val="18"/>
      <w:lang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6B37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6B37"/>
    <w:rPr>
      <w:rFonts w:asciiTheme="minorHAnsi" w:hAnsiTheme="minorHAnsi"/>
      <w:sz w:val="20"/>
      <w:szCs w:val="18"/>
      <w:lang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796B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66B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B88"/>
    <w:rPr>
      <w:rFonts w:asciiTheme="minorHAnsi" w:hAnsiTheme="minorHAnsi"/>
      <w:sz w:val="22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A66B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B88"/>
    <w:rPr>
      <w:rFonts w:asciiTheme="minorHAnsi" w:hAnsiTheme="minorHAnsi"/>
      <w:sz w:val="22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6E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ED"/>
    <w:rPr>
      <w:rFonts w:ascii="Segoe UI" w:hAnsi="Segoe U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846F148E-29EE-41DE-9963-F189240B7D8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24E5F-25F8-4928-8774-7222E350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Kumar</dc:creator>
  <cp:keywords/>
  <dc:description/>
  <cp:lastModifiedBy>Ashok Kumar</cp:lastModifiedBy>
  <cp:revision>4</cp:revision>
  <dcterms:created xsi:type="dcterms:W3CDTF">2016-05-13T05:14:00Z</dcterms:created>
  <dcterms:modified xsi:type="dcterms:W3CDTF">2016-05-13T06:23:00Z</dcterms:modified>
</cp:coreProperties>
</file>